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opłaca się kupić używanego iPhone 13?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nieco więcej o konkretnych parametrach iPhone 13 oraz czy koniecznie trzeba kupować nowego smartfona z salonu, jeżeli chcemy cieszyć się efektywną pracą.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iPhone 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smartfon od firmy Apple premierę miał pod koniec 2021 roku. Jak zawsze w przypadku telefonów tej marki rozszedł się w milionach egzemplarzy. Jak wygląda kwestia jego designu i parametrów oraz jak kupić </w:t>
      </w:r>
      <w:r>
        <w:rPr>
          <w:rFonts w:ascii="calibri" w:hAnsi="calibri" w:eastAsia="calibri" w:cs="calibri"/>
          <w:sz w:val="24"/>
          <w:szCs w:val="24"/>
          <w:b/>
        </w:rPr>
        <w:t xml:space="preserve">używany iPhone 13</w:t>
      </w:r>
      <w:r>
        <w:rPr>
          <w:rFonts w:ascii="calibri" w:hAnsi="calibri" w:eastAsia="calibri" w:cs="calibri"/>
          <w:sz w:val="24"/>
          <w:szCs w:val="24"/>
        </w:rPr>
        <w:t xml:space="preserve">, który nie obciąży naszego budżetu tak jak w przypadku fabrycznie nowego?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8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prezentuje się wizualnie?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13 nie odbiega znacznie wyglądem od modelu 12. Nieznacznie większe ogniwo powoduje, że iPhone 13 jest troszkę cięższy. Zmieniło się rozmieszczenie obiektywów aparatu. iPhone 13 ma obiektywy po przekątnej, w przeciwieństwie do poprzednika, który miał jeden pod drugim.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można wybrać sposób odblokowania?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sposób odblokowania to poza standardowym hasłem, wpisywanym ręcznie, istnieje możliwość zabezpieczenia go za pomocą face ID, co jest niezwykle szybkie i wygodne. Smartfon da się odblokować także za pomocą Apple Watcha.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będzie to telefon nowy, czy zakupimy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13 używany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wciąż będzie posiadał ten sam procesor A15, który w badaniach w okresie premiery okazał się szybszy i wydajniejszy od całej konkurencji ze stajni Android.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wysokiej jakości filmach, to tryb HD podczas kręcenia filmów zdecydowanie stanie na wysokości zadania. Filmy nagrywane są w rozdzielności 4K przy 60 klatkach na sekundę. Poprawiony został także aparat, wersja 13 dysponuje obiektywami z przodu 12.0 Mpix szerokokątnym i ultraszerokokątnym.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wzmocnił również żywotność baterii w porównaniu do modelu 13, tym razem ogniwo ma pojemność 3240 mAh więc o 400 więcej od poprzednika. Podstawowy model zyskał także większą pamięć, z 64GB na 128GB. Na koniec warto zwrócić uwagę, że iPhone 13 uzyskał certyfikat wodoszczelności.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iPhone 13 z drugiej ręki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źródeł, z których można nabyć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używanego iPhone 13</w:t>
      </w:r>
      <w:r>
        <w:rPr>
          <w:rFonts w:ascii="calibri" w:hAnsi="calibri" w:eastAsia="calibri" w:cs="calibri"/>
          <w:sz w:val="24"/>
          <w:szCs w:val="24"/>
        </w:rPr>
        <w:t xml:space="preserve">. Jest możliwość odkupienia od kogoś ze stron z ogłoszeniami. To najbardziej ryzykowna opcja, bo nie wiadomo co było na ten telefon ściągane, jakie aplikacje i jakie potencjalne wirusy. Odsprzedać mogą nam go znajomi albo rodzina. To już bezpieczniejszy wybór, ale też nie daje pewnej gwarancji satysfakcji, ponieważ telefon wciąż nie przechodzi żadnych testów przed trafieniem w nasze ręce. Najlepiej kupić używanego iPhone 13 z salonu, który specjalizuje się w handlu telefonami z drugiej ręki. Po pierwsze ze względu na pełną odnowę techniczną i wizualną, jaką przechodzi telefon, zanim trafi na półkę. Po drugie ze względu na udzielaną gwarancję i możliwość zwrotu. I po trzecie, zakupując używany sprzęt, można się przyczynić do redukcji odpadów. Zważając na fakt, że wciąż telefon ten, nawet używany, kosztuje niemałe pieniądze, najlepiej dokonać zakupu z najpewniejszego źródła.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iPhone 13 używany</w:t>
      </w:r>
      <w:r>
        <w:rPr>
          <w:rFonts w:ascii="calibri" w:hAnsi="calibri" w:eastAsia="calibri" w:cs="calibri"/>
          <w:sz w:val="24"/>
          <w:szCs w:val="24"/>
        </w:rPr>
        <w:t xml:space="preserve"> to zdecydowanie mocna propozycja smartfona, w którą warto zainwestować, pod warunkiem że urządzenie zostanie zakupione ze sprawdzonego źródła. Smartfon prezentuje rewelacyjne parametry i się ultrawydajny, ale dobrze jest go nabyć ze sprawdzonego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trade.pl/96-iphone-13-pro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2026-04-18T22:51:43+02:00</dcterms:created>
  <dcterms:modified xsi:type="dcterms:W3CDTF">2026-04-18T22:51:43+02:00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